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F7C43">
      <w:pPr>
        <w:pStyle w:val="2"/>
        <w:jc w:val="left"/>
        <w:rPr>
          <w:rFonts w:ascii="方正公文小标宋" w:eastAsia="方正公文小标宋"/>
          <w:b w:val="0"/>
          <w:sz w:val="84"/>
          <w:szCs w:val="84"/>
          <w:lang w:eastAsia="zh-CN"/>
        </w:rPr>
      </w:pPr>
    </w:p>
    <w:p w14:paraId="1CBC7C78">
      <w:pPr>
        <w:pStyle w:val="2"/>
        <w:jc w:val="left"/>
        <w:rPr>
          <w:rFonts w:ascii="方正公文小标宋" w:eastAsia="方正公文小标宋"/>
          <w:b w:val="0"/>
          <w:sz w:val="84"/>
          <w:szCs w:val="84"/>
          <w:lang w:eastAsia="zh-CN"/>
        </w:rPr>
      </w:pPr>
    </w:p>
    <w:p w14:paraId="120963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w:t>
      </w:r>
      <w:bookmarkStart w:id="12" w:name="_GoBack"/>
      <w:bookmarkEnd w:id="12"/>
      <w:r>
        <w:rPr>
          <w:rFonts w:hint="eastAsia" w:ascii="Times New Roman" w:hAnsi="方正公文小标宋" w:eastAsia="方正公文小标宋"/>
          <w:snapToGrid/>
          <w:kern w:val="0"/>
          <w:sz w:val="84"/>
          <w:szCs w:val="84"/>
        </w:rPr>
        <w:t>治县火花镇履行职责事项清单</w:t>
      </w:r>
    </w:p>
    <w:p w14:paraId="7BD97506">
      <w:pPr>
        <w:rPr>
          <w:rFonts w:ascii="方正公文小标宋" w:eastAsia="方正公文小标宋"/>
          <w:sz w:val="84"/>
          <w:szCs w:val="84"/>
          <w:lang w:eastAsia="zh-CN"/>
        </w:rPr>
      </w:pPr>
    </w:p>
    <w:p w14:paraId="4B2290FC">
      <w:pPr>
        <w:rPr>
          <w:rFonts w:ascii="方正公文小标宋" w:eastAsia="方正公文小标宋"/>
          <w:sz w:val="84"/>
          <w:szCs w:val="84"/>
          <w:lang w:eastAsia="zh-CN"/>
        </w:rPr>
      </w:pPr>
    </w:p>
    <w:p w14:paraId="707206D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u w:val="none"/>
          <w:lang w:val="en-US" w:eastAsia="en-US"/>
        </w:rPr>
      </w:sdtEndPr>
      <w:sdtContent>
        <w:p w14:paraId="253007C0">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93BDE67">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25E4B4C9">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.............................................................................................................................14-56</w:t>
          </w:r>
        </w:p>
        <w:p w14:paraId="1AC92176">
          <w:pPr>
            <w:pStyle w:val="7"/>
            <w:rPr>
              <w:rFonts w:cs="Times New Roman"/>
              <w:b/>
              <w:bCs/>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......................................................................................................................57-70</w:t>
          </w:r>
        </w:p>
      </w:sdtContent>
    </w:sdt>
    <w:p w14:paraId="584D4043">
      <w:pPr>
        <w:pStyle w:val="2"/>
        <w:jc w:val="both"/>
        <w:rPr>
          <w:rFonts w:ascii="Times New Roman" w:hAnsi="Times New Roman" w:eastAsia="方正小标宋_GBK" w:cs="Times New Roman"/>
          <w:color w:val="auto"/>
          <w:spacing w:val="7"/>
          <w:sz w:val="44"/>
          <w:szCs w:val="44"/>
          <w:lang w:eastAsia="zh-CN"/>
        </w:rPr>
      </w:pPr>
    </w:p>
    <w:p w14:paraId="7C8A892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347D5A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AA0967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52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7D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1CAF0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63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B1C7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5BB22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A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C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59B9D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6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711C4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75A87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1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3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31888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D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1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5C1FD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17D58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F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7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47A66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0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推进党建引领基层治理，指导村民委员会和村务监督委员会换届选举，村务公开、村务监督工作</w:t>
            </w:r>
          </w:p>
        </w:tc>
      </w:tr>
      <w:tr w14:paraId="72B36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8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加强村“两委”等村干部队伍培养、选拔、使用、管理，做好离任村干部的服务保障工作</w:t>
            </w:r>
          </w:p>
        </w:tc>
      </w:tr>
      <w:tr w14:paraId="2037F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5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A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6B6F1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2119D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150D41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A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21734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590D4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1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7331C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5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38F8F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3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24EE6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053CD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7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70502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1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组织召开镇人民代表大会，抓好人大代表换届选举，履行镇人大主席团职责，服务保障人大代表履职</w:t>
            </w:r>
          </w:p>
        </w:tc>
      </w:tr>
      <w:tr w14:paraId="21564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F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44C71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5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E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77D04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C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4827BE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C6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4B47E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A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50411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5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5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发展大米、蜂糖李、蔬菜等本地特色产业</w:t>
            </w:r>
          </w:p>
        </w:tc>
      </w:tr>
      <w:tr w14:paraId="3C079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5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323F9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789B5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25FD5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5E0D2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6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0439A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6EF3F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E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9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69466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A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3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369BE3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6D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23B33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8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4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0A014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65F5C1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9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做好劳动者权益保障，维护劳动者工作环境、福利待遇、职业培训、安全生产等方面的合法权益</w:t>
            </w:r>
          </w:p>
        </w:tc>
      </w:tr>
      <w:tr w14:paraId="52F58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1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06E95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2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15C99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5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7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06EC9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2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48B15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2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2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5A94B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179338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ED1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11C9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B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1A57F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3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78EBF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4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B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践行新时代“枫桥经验”，成立人民调解机制，做好人民调解工作</w:t>
            </w:r>
          </w:p>
        </w:tc>
      </w:tr>
      <w:tr w14:paraId="76DFF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1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727367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31C43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46A617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5A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5086F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C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0E692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6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3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1446D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59015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5964D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5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1CA63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C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77EDA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D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53C34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6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指导监督村财务管理，抓好农村集体资金、资产、资源监督管理，发展壮大村级集体经济</w:t>
            </w:r>
          </w:p>
        </w:tc>
      </w:tr>
      <w:tr w14:paraId="10CBB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3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75D382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A85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5C215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25847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2A145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24956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C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倡导移风易俗，指导村制定村规民约，促进乡风文明</w:t>
            </w:r>
          </w:p>
        </w:tc>
      </w:tr>
      <w:tr w14:paraId="1B128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536E82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E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B8C5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1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4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038B9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2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E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1B611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70CDCE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8B5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28131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7D28E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43BA3E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2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C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02A54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F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46DE6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7173D6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6E7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6F333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6648B1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2D1EDA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22B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6C58F4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C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421C0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3C566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F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37081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C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4DD9A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A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36473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9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3438B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36B3C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5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2588CF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4B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0FCB5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F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4C2BE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C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65A5C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A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758AC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89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08638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A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7796A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6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1A93F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3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3D6EBC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94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16E9C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5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开展村镇规划和控制性详细规划的编制，做好规划的组织实施工作</w:t>
            </w:r>
          </w:p>
        </w:tc>
      </w:tr>
      <w:tr w14:paraId="4890A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74E56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1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74334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9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27E61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8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开展传统村落申报、建设、保护工作</w:t>
            </w:r>
          </w:p>
        </w:tc>
      </w:tr>
      <w:tr w14:paraId="400EBC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DB3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336C7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0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138CE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5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3CD92C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BEC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57C17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A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36D48A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D2A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42390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E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02D12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A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6A6E1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4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3D99A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5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9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3F3750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D9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562E3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1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F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7DE6DE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50CC7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B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E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682132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3E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0D5AC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0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6FDA9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1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6A31C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7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6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4029F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7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6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4E32D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09E8D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52484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A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开展应急管理、消防安全知识宣传教育、消防安全演练，做好消防设施管理、火灾隐患排查工作，指导、支持和帮助村民委员会开展群众性的消防工作</w:t>
            </w:r>
          </w:p>
        </w:tc>
      </w:tr>
      <w:tr w14:paraId="625D8F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93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3931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8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753D3B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302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05FD7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1F8ABC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F45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5D614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48B8A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38A0A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E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0D592A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134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6A40D5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8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20276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1C8E6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3E2C2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F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605B7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3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E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4B0DE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做好便民服务中心、便民服务站建设管理，开展“12345”工单的核查办理</w:t>
            </w:r>
          </w:p>
        </w:tc>
      </w:tr>
    </w:tbl>
    <w:p w14:paraId="041A31D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1F2191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A0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7BA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35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6DA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B01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C3C81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BF3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39C28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9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做好黄百铁路等重点工程和项目服务保障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4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F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3A4E4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B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县市场监管局、县工业与信息化局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2.负责市场主体设立登记、变更登记、注销登记，做好统筹指导和监督管理；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3.定期将市场主体的信息推送到乡镇。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县工业与信息化局：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C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1.做好市场主体培育的相关政策宣传，引导有创业意愿的人员到市场监管等有关部门办理相关经营手续；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18EDC5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BC3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5A88E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4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04872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0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B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1.拟定残疾人无障碍设施改造方案，制作相关宣传资料；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2.摸排、上报残疾人无障碍设施改造名单；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1A381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1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399E">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10CFE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7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组织医疗机构为优抚对象提供优质医疗服务，会同有关部门落实优抚对象的医疗补助。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w:t>
            </w: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为辖区符合条件的优抚对象办理城乡居民基本医疗保险费补助和缴费基础资料申报；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217BF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C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2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2A28">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3.对不再符合帮扶车间标准的企业进行摘牌；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4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2.指导符合标准的企业申报就业帮扶扶贫车间；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7D3C5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B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16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3.将补助情况进行公示，接受社会监督；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5.收集省内外企业的用工信息；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77A4C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F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D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2D884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2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0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5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9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2.走访核实，确定受助人员名单并上报相关县级部门审核。</w:t>
            </w:r>
          </w:p>
        </w:tc>
      </w:tr>
      <w:tr w14:paraId="61280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3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11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C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7BB1E4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3F7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0B15E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5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3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交通、文化、卫生、新闻出版部门，各自在其职责范围内对学校周边治安环境进行管理和监督。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4077F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F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县司法局、县公安局、县检察院、县财政局、县委政法委、</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18FA3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6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2.设立专门的信息收集渠道，及时了解本辖区内的见义勇为线索。指导和帮助见义勇为行为人或其近亲属、相关单位等进行申报，对申报材料进行初审，确保材料真实、完整。</w:t>
            </w:r>
          </w:p>
        </w:tc>
      </w:tr>
      <w:tr w14:paraId="247DF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9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8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负责摄像头指导安装，对接第三方公司做好设施设备维护、更新和数据采集。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5E2B4E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CA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66D5F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4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6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7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3.参与项目监督和验收，统计上报施工进度，明确管护人员，做好建后管护工作。</w:t>
            </w:r>
          </w:p>
        </w:tc>
      </w:tr>
      <w:tr w14:paraId="21EBB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E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7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1.负责高标准农田建设项目推进工作，制定建设规划，建立项目库；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5.开展日常监管，指导乡镇开展工作。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需求并上报县农业农村局；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5F991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5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9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4685E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504B6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9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7D765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3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3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2.汇总乡镇上报的问题，核实。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1.负责设施农用地的管理、监管；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2.上报疑似问题，协助处置问题。</w:t>
            </w:r>
          </w:p>
        </w:tc>
      </w:tr>
      <w:tr w14:paraId="4517F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C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F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41AF1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4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3.做好农户投保资料收集并报保险公司；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5.监督公示理赔流程和结果；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07333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6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8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19326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C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做好易地搬迁群众安置后续扶持工作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F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县农业农村局、县生态移民局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1.加大易地扶贫搬迁后续扶持力度，统筹社会事业、城镇建设等领域的投资；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1.制定移民后期扶持工作方案；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7CDE8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D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54A44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2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2.组织县级补贴业务主管部门完成惠民惠农财政补贴县级集中统发目录及年初应发数的填报工作；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1.每年初梳理报送惠民惠农财政补贴县级集中统发目录及年初填报应发数；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0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242917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183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9495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F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1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4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F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450AD5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25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38CCA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6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432AB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F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C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3C906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7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依法加强对丧葬用品市场的管理，查处带封建迷信性质的殡葬用品，查处非法炒卖墓地的违法行为，配合搞好殡葬综合执法工作。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负责对患有甲类（霍乱、鼠疫等）及其他严重传染病的死者予以确认和通知火化。加强对医院太平间的遗体管理，医院病人死亡后通知殡仪馆接运，禁止死者家属在医疗机构内设置灵堂和进行悼念活动。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6.乡镇开展自查，撰写自查报告，领取相关表格、自查事项报告表填写后上报县民政局；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5CD81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E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0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2.开展常住人口信息采集工作；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0D232B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C3C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51D1B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C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3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51555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0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5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E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3.配合突发事件处置过程中的群众安抚、疏散、周边安全劝导等工作；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034B6D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138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八、民族宗教（4项）</w:t>
            </w:r>
          </w:p>
        </w:tc>
      </w:tr>
      <w:tr w14:paraId="00051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D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D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12183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开展宗教场所常态化监管，防范化解宗教领域风险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1.研究宗教现状，汇总信息，分析宗教场所管理问题，提出对策建议；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2.指导乡镇开展宗教场所监管，协调解决重大问题。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1.贯彻执行宗教方针政策，督促检查执行情况；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2.负责宗教活动场所登记、审批，审核管理场所设立、变更，监督管理日常活动；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3.组织检查，依法处理违法违规行为；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4.指导宗教团体依法依章活动，支持自身建设，协调有关部门共同做好监管工作。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1.对辖区内宗教场所巡查，发现问题及时上报县级相关部门；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2.配合相关部门清理非法宗教活动和乱建宗教场所。</w:t>
            </w:r>
          </w:p>
        </w:tc>
      </w:tr>
      <w:tr w14:paraId="7AD9D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9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66F1F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2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55E14B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ED0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3EC7F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1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1.制作政策宣传资料，做好工作指导；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2.受理临时救助申请，开展人员身份信息核实，建立救助人员信息档案；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3.做好资料初审、上报。</w:t>
            </w:r>
          </w:p>
        </w:tc>
      </w:tr>
      <w:tr w14:paraId="38C34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B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6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3.负责对申请医疗救助人员进行入户调查核实，做好初步审查、公示、上报；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03D1B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D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A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A36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F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8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2.指导各村进行土地丈量，对申报信息进行讨论、初审，形成《被征地农民社会保障对象认定花名册》公示后上报乡镇；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7FB3E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A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4.安置辖区内外出流浪乞讨返乡人员。</w:t>
            </w:r>
          </w:p>
        </w:tc>
      </w:tr>
      <w:tr w14:paraId="60102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1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1.对信访事项进行分类登记；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3.组织签订和解协议、监督调解协议的履行；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4.协助相关部门调查处理劳动人事争议和欠资欠薪纠纷。</w:t>
            </w:r>
          </w:p>
        </w:tc>
      </w:tr>
      <w:tr w14:paraId="1CEDBC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CF1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3A1700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2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0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2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C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3F107C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F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2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3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46BDA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C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3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73442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E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1.负责民用爆炸物品安全监管和流向监控；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71C1C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B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5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2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开展土地利用调查现状、地籍调查 ，利用测绘技术精准确定土地位置、面积、界址等信息，绘制土地权属证书等资料，审核土地确权登记申请，确保登记信息准确无误。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7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1.收集整理本辖区土地承包相关资料，如土地承包台账、合同、变更记录等，协助上级部门开展实地调查，组织村民指认土地边界，确保土地信息准确完整；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2.联合村委会、司法所等对本乡镇土地确权过程中的矛盾纠纷进行调解，将矛盾化解在基层，维护农村社会稳定；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4.配合专业测绘队伍开展外业测绘工作，提供必要的人力、物力支持。</w:t>
            </w:r>
          </w:p>
        </w:tc>
      </w:tr>
      <w:tr w14:paraId="68F1A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7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C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1.制定并组织实施水土保持工作措施；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3.负责生产建设项目水土保持方案审批和水土保持设施验收报备；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2543C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6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6A125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A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0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E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621F6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8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2.开展野生动物造成人身伤害事件全面调查；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3.确认结果，提出意见；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4.作出补偿决定，确定补偿标准。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1.填写报送事件报告；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2.开展调查并做好调查笔录；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3.出具初步处理意见并予以公示；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4.收集异议并处理；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5.整理材料上报县林业局；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6.协助配合补充后续调查相关情况。</w:t>
            </w:r>
          </w:p>
        </w:tc>
      </w:tr>
      <w:tr w14:paraId="363FE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9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5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1.将乡镇上报的农转用资料呈报县人民政府批准后，在组卷报批系统进行申报备案；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161F44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CE4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125AF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3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C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3B7B9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5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7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A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349660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E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C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8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3ED0B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2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67183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2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6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C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1.协调处理本镇内的噪声纠纷；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44BB0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0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38B7C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A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3.负责辖区内的环境综合整治工作，减少农业面源污染；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46920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1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17E29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6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72575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9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履行市政设施管理职责，对竣工验收并移交县城管局的城区城市道路、广场、桥梁、公共绿化及附属设施（人行道、树木、漏水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3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1.配合开展道路巡查，发现积水情况及时上报；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3.配合开展排水管网和污水管网巡查，及时发现问题并上报。</w:t>
            </w:r>
          </w:p>
        </w:tc>
      </w:tr>
      <w:tr w14:paraId="53BA5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A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8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B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043D4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开展禁渔期护渔管理工作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2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1.制定禁渔工作方案；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2.印发宣传资料，发布禁渔期公告；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3.指导禁渔期宣传巡查工作；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4.开展禁渔执法处罚工作。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1.发放宣传资料，张贴禁渔期公告；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2.开展渔业资源保护宣传引导，对准备捕鱼的群众进行普法教育制止；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3.定期开展禁渔巡查；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4.上报非法捕鱼行为。</w:t>
            </w:r>
          </w:p>
        </w:tc>
      </w:tr>
      <w:tr w14:paraId="5747DA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E8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63A1B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B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5BC89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2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F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4.上报资料给县自然资源局。</w:t>
            </w:r>
          </w:p>
        </w:tc>
      </w:tr>
      <w:tr w14:paraId="055D7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C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D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7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7F9579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A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5B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，联合相关部门采取措施。</w:t>
            </w:r>
          </w:p>
        </w:tc>
      </w:tr>
      <w:tr w14:paraId="79923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F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9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p>
        </w:tc>
      </w:tr>
      <w:tr w14:paraId="6D1BF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F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5FF60C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174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十三、交通运输（4项）</w:t>
            </w:r>
          </w:p>
        </w:tc>
      </w:tr>
      <w:tr w14:paraId="59441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3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73A80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4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1.联合上级部门开展非法营运排查；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01591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4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3488D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1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落实铁路护路责任，开展铁路沿线安全隐患排查工作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1.制定工作方案和制度，明确工作目标、任务和要求；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2.组织开展对工作人员、护路队员等培训；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3.对于重大安全隐患的整治，提供必要的资金和技术支持；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1.制定专项实施方案，明确目标任务和时间节点，统筹推进隐患排查整治工作；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2.负责铁路沿线及车站的治安巡逻，预防和处置盗窃、破坏设施等违法行为，保障运输安全；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3.对扰乱铁路秩序、损坏设施设备、非法携带危险品等违反治安管理的行为依法处罚。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9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2.组织实施本辖区内铁路沿线安全隐患排查工作；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3.协助做好隐患问题排查并及时整改；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4.协助做好重大问题及时上报。</w:t>
            </w:r>
          </w:p>
        </w:tc>
      </w:tr>
      <w:tr w14:paraId="30BDBF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1D6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0AEFD0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7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A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F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A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2420B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7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3BADA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C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0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0B2FB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6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48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2.配合县级部门做好旅游项目的基础设施建设工作。</w:t>
            </w:r>
          </w:p>
        </w:tc>
      </w:tr>
      <w:tr w14:paraId="374B2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0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开展民宿投入使用营业前的消防安全检查工作。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办理民宿卫生许可证。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0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38C28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6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B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2.负责组织相关施工单位到指定地点进行建设、验收，指导乡镇统一管理、综合利用，保障其正常运行；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5D8BD9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0AE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43E62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F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7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132EA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E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C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3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3.指导督促基层医疗卫生机构按规范开展基本公共卫生服务；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1.配合辖区医疗卫生机构的要求开展工作；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408B66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1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开展妇女“两癌”筛查，为低收入“两癌”患者提供相应救助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D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29697F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A3C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5C86A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A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4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1.制作消防安全宣传资料，开展消防安全宣传；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2.组织开展灭火救援业务培训工作；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3.对辖区单位开展消防安全随机抽查；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4.组织对火灾多发行业、领域和区域开展消防安全专项检查；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5.对乡镇上报的消防安全隐患进行核实并督促整改，对违法行为依法予以查处。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督促各行业将消防知识纳入入职教育、教学、培训的内容。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2.对辖区内易发现、易处置的公共场所消防隐患开展排查，对排查发现的问题督促责任单位进行整改；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3.上报排查发现的疑似存在消防安全隐患的问题至县消防救援大队，配合县级有关部门督促责任人进行整改；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54668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D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3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                                               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E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3.督促相关企业落实安全隐患问题整改；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748C0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7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1.会同林业局编制森林草原火灾应急预案；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2.统筹做好森林草原火情（灾）应急扑灭，开展森林草原火灾事故调查统计处置；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3.应急管理部门负责综合指导各地和相关部门开展森林草原火灾防控工作，牵头开展火灾预警监测和信息发布，组织指导协调火灾扑救工作。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1.指导、培训乡镇开展森林草原防火宣传，下发宣传物资；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2.审批镇级森林草原防火演练方案；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5.做好森林草原防火应急物资储备，给予乡镇物资支持。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依法立案、查处森林草原火灾刑事案件。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6C4499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1A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34A8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B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4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2.对乡镇“落实食品安全管理责任平台”运用开展培训，并对乡镇平台填报情况进行验收。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2.根据县市场监管局的培训，使用“落实食品安全管理责任平台”开展工作，负责将辖区食品生产经营户纳入包保；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0CD36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7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2A9CE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4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县农业农村局、县卫生健康局、县市场监管局、县城管局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1C9880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2D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13AF3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D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D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B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4.审核乡镇报送的武装干事资料；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A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1.梳理符合任职的武装干事人员；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16B75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C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901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2.制订和实施人口疏散接收方案和保障计划。</w:t>
            </w:r>
          </w:p>
        </w:tc>
      </w:tr>
    </w:tbl>
    <w:p w14:paraId="6A7D430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709733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3B7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4DC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791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721B7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66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6F01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A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20340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4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61A7F0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2E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6FBA5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5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1284F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F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7733E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1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1E58E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0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2737E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3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1.讲解政策规定；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2.审核购买毒性中药用</w:t>
            </w:r>
          </w:p>
        </w:tc>
      </w:tr>
      <w:tr w14:paraId="00D04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8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66CBB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5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013C4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D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52968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A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对学校体育场地进行监管，发现场地、器材、设备被侵占或破坏，责令相关责任单位或个人清退或修复。</w:t>
            </w:r>
          </w:p>
        </w:tc>
      </w:tr>
      <w:tr w14:paraId="46FCB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3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0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6D5E6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9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E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151D6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6200D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7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07D78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1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8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0B8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E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负责完成前期物业服务合同备案。</w:t>
            </w:r>
          </w:p>
        </w:tc>
      </w:tr>
      <w:tr w14:paraId="515C0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7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A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DC7D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E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0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负责完成受理进入光荣院集中供养的申请。</w:t>
            </w:r>
          </w:p>
        </w:tc>
      </w:tr>
      <w:tr w14:paraId="19234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F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43A03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6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1.对超领、冒领计划生育各类扶助资金行为进行核实；2.按程序进行调查、取证，并组织实施追回工作。</w:t>
            </w:r>
          </w:p>
        </w:tc>
      </w:tr>
      <w:tr w14:paraId="0A788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0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3.监督检查农民工工资支付情况，查处拖欠农民工工资有关案件。</w:t>
            </w:r>
          </w:p>
        </w:tc>
      </w:tr>
      <w:tr w14:paraId="0F089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B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1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按规定落实培训帮扶政策实施。</w:t>
            </w:r>
          </w:p>
        </w:tc>
      </w:tr>
      <w:tr w14:paraId="67FDAB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211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3BC43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A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3.依规审核，符合条件的纳入援助，不符合的告知原因。</w:t>
            </w:r>
          </w:p>
        </w:tc>
      </w:tr>
      <w:tr w14:paraId="79DAB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5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3.法律援助案件结案后，及时审核律师提交的卷宗，合格的发放法律援助案件补贴，不合格的退回整改。</w:t>
            </w:r>
          </w:p>
        </w:tc>
      </w:tr>
      <w:tr w14:paraId="5CEA6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8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35D3B4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0B4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四、乡村振兴（8项）</w:t>
            </w:r>
          </w:p>
        </w:tc>
      </w:tr>
      <w:tr w14:paraId="2CE4E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9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756DC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8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D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0794E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F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D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0CE01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A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77333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69CD7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701E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5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168F5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E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4BC46E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60E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1ED9B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8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按照省市的安排部署对国家地名信息库数据进行更新维护。</w:t>
            </w:r>
          </w:p>
        </w:tc>
      </w:tr>
      <w:tr w14:paraId="46AC3E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291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六、安全稳定（6项）</w:t>
            </w:r>
          </w:p>
        </w:tc>
      </w:tr>
      <w:tr w14:paraId="6D825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9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1E7C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8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4D6B3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B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由农业农村局牵头，有关部门按照各自职责，负责本行政区域的农业机械安全监督管理工作。</w:t>
            </w:r>
          </w:p>
        </w:tc>
      </w:tr>
      <w:tr w14:paraId="70B39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9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2.按计划依法对加油站等为危化企业进行监督检查，督促其依照法律、法规、规章和国家标准、行业标准的规定进行生产；3.对存在的违法违规行为，依法进行惩处。</w:t>
            </w:r>
          </w:p>
        </w:tc>
      </w:tr>
      <w:tr w14:paraId="56642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5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各部门按照各自职责做好相关工作。</w:t>
            </w:r>
          </w:p>
        </w:tc>
      </w:tr>
      <w:tr w14:paraId="25F05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D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负责开展监督检查,对在电力设施保护区内修建的危及电力设施安全的建筑物、构筑物或者种植植物、堆放物品的,按规定责令强制拆除、砍伐或者清除。</w:t>
            </w:r>
          </w:p>
        </w:tc>
      </w:tr>
      <w:tr w14:paraId="5A2040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C4D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1BA8B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E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1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1.对欺诈、伪造证明材料或者其他手段骗取养老保险、医疗保险基金的行为进行调查核实；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1B7A0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2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00A9C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4C6A7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F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5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672F2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3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4F33F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D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530F7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A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3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57D95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B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248A5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A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7E814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3AAE3C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192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6EEA5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427B7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5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负责对违法占用耕地建窑、建坟或者擅自在耕地上建房、挖砂、采石、采矿、取土等，破坏种植条件行为中涉及自然资源主管部门职责的处罚。</w:t>
            </w:r>
          </w:p>
        </w:tc>
      </w:tr>
      <w:tr w14:paraId="0FB10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1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8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负责对违反规定非法占用基本农田、建窑、建坟、挖砂、采矿、取土、堆放固体废弃物或者从事其他活动破坏基本农田，毁坏种植条件中涉及自然资源主管部门职责的处罚。</w:t>
            </w:r>
          </w:p>
        </w:tc>
      </w:tr>
      <w:tr w14:paraId="60F6D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3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342B6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09324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F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4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负责矿产资源开发及矿山生态修复、对破坏性的开采矿产资源违法行为监管。</w:t>
            </w:r>
          </w:p>
        </w:tc>
      </w:tr>
      <w:tr w14:paraId="7FA9A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C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负责完成建设项目选址意见书核发。</w:t>
            </w:r>
          </w:p>
        </w:tc>
      </w:tr>
      <w:tr w14:paraId="559BF1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5E9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6624B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0E28E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F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2.组织外来物种入侵监管；3.开展防控治理入侵物种；4.推广防控技术；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2E95F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3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3.开展普查数据处理、上报、归档。</w:t>
            </w:r>
          </w:p>
        </w:tc>
      </w:tr>
      <w:tr w14:paraId="796FF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C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野生动植物的资源监测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23F4D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4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在机动车集中停放地、维修地对在用机动车的大气污染物排放状况进行监督抽测；在不影响正常通行的情况下，可以通过遥感监测等技术手段对在道路上行驶的机动车的大气污染物排放状况进行监督抽测。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3A57A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8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负责环保设施运行监督管理。</w:t>
            </w:r>
          </w:p>
        </w:tc>
      </w:tr>
      <w:tr w14:paraId="51E6A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6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7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负责地下水水质监测和污染防治。</w:t>
            </w:r>
          </w:p>
        </w:tc>
      </w:tr>
      <w:tr w14:paraId="5DBC1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8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负责危废源头管理和排查整治。</w:t>
            </w:r>
          </w:p>
        </w:tc>
      </w:tr>
      <w:tr w14:paraId="47F12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4058B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B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D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D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由县工业和信息化局牵头，会同县直有关部门，按照各职责，开展废弃汽车排查和专项整治工作。</w:t>
            </w:r>
          </w:p>
        </w:tc>
      </w:tr>
      <w:tr w14:paraId="6C95D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E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9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739D7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69852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4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300B3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负责千人以上供水水源抽样送检工作。</w:t>
            </w:r>
          </w:p>
        </w:tc>
      </w:tr>
      <w:tr w14:paraId="305CA7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F5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44446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6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101C1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1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7F6E8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8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3C0A0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C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C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74913F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6A6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0AC8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对乡镇渡口渡船安全、自用船舶适航性的监督检查，责令限期拖离不适航且无修复价值的乡镇自用船舶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负责对乡镇渡口渡船安全、自用船舶适航性的监督检查，责令限期拖离不适航且无修复价值的乡镇（街道）自用船舶。</w:t>
            </w:r>
          </w:p>
        </w:tc>
      </w:tr>
      <w:tr w14:paraId="6DFF6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8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6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负责责成有关部门改建碍航建筑物或者限期补建过船、过木、过鱼建筑物，清除淤积，恢复通航。</w:t>
            </w:r>
          </w:p>
        </w:tc>
      </w:tr>
      <w:tr w14:paraId="14CCE3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448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C133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F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负责设立健身气功站点的审核。</w:t>
            </w:r>
          </w:p>
        </w:tc>
      </w:tr>
      <w:tr w14:paraId="6D19DD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D1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14:paraId="226CE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6BE2F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9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A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负责开展妇幼健康服务项目。</w:t>
            </w:r>
          </w:p>
        </w:tc>
      </w:tr>
      <w:tr w14:paraId="107E9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C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D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负责计划生育家庭特别扶助金审核确认。</w:t>
            </w:r>
          </w:p>
        </w:tc>
      </w:tr>
      <w:tr w14:paraId="77DCE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7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7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29713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9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5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A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负责农村部分计划生育家庭奖励扶助金审核确认。</w:t>
            </w:r>
          </w:p>
        </w:tc>
      </w:tr>
      <w:tr w14:paraId="47DB3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B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4659A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F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根据优化生育政策要求，不再开展此项工作。</w:t>
            </w:r>
          </w:p>
        </w:tc>
      </w:tr>
      <w:tr w14:paraId="7D157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A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3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负责组织宣传动员艾滋病扩大筛查。</w:t>
            </w:r>
          </w:p>
        </w:tc>
      </w:tr>
      <w:tr w14:paraId="2CD0A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3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A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7F3C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716538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FA3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14:paraId="265B7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4CB8B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B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2.对经营场所进行审查，对符合条件的，换发《烟花爆竹经营（零售）许可证》，对不符合条件的，说明理由。</w:t>
            </w:r>
          </w:p>
        </w:tc>
      </w:tr>
      <w:tr w14:paraId="5C70E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3DB20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C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53871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5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F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24C9B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B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6A58A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A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2B51F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8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9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2.对未经煤矿企业同意，在煤矿企业依法取得土地使用权的有效期间内在该土地上修建建筑物、构筑物的，责令拆除。</w:t>
            </w:r>
          </w:p>
        </w:tc>
      </w:tr>
      <w:tr w14:paraId="39AFFC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83C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48381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6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4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5567B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7AB87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E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D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1.开展特种设备事故调查处理，协调特种设备行业技术专家对事故现场开展技术指导，防止次生灾害的发生；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2.对事故负有责任的单位和个人，严格依法处理。</w:t>
            </w:r>
          </w:p>
        </w:tc>
      </w:tr>
    </w:tbl>
    <w:p w14:paraId="3FA00913">
      <w:pPr>
        <w:pStyle w:val="3"/>
        <w:spacing w:before="0" w:after="0" w:line="240" w:lineRule="auto"/>
        <w:jc w:val="center"/>
        <w:rPr>
          <w:rFonts w:ascii="Times New Roman" w:hAnsi="Times New Roman" w:eastAsia="方正小标宋_GBK" w:cs="Times New Roman"/>
          <w:color w:val="auto"/>
          <w:spacing w:val="7"/>
          <w:lang w:eastAsia="zh-CN"/>
        </w:rPr>
      </w:pPr>
    </w:p>
    <w:p w14:paraId="675C9EC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C73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0F3098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0F3098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68A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010068"/>
    <w:rsid w:val="13CF243B"/>
    <w:rsid w:val="200220A9"/>
    <w:rsid w:val="342C1808"/>
    <w:rsid w:val="5A5F26D4"/>
    <w:rsid w:val="5D431809"/>
    <w:rsid w:val="6A22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38821</Words>
  <Characters>40391</Characters>
  <Lines>1</Lines>
  <Paragraphs>1</Paragraphs>
  <TotalTime>1</TotalTime>
  <ScaleCrop>false</ScaleCrop>
  <LinksUpToDate>false</LinksUpToDate>
  <CharactersWithSpaces>40443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2025-06-28T03:16:09Z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5CC375F4B52F4F31B2A675DE80059C43_12</vt:lpwstr>
  </property>
</Properties>
</file>