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8338">
      <w:pPr>
        <w:pStyle w:val="2"/>
        <w:jc w:val="left"/>
        <w:rPr>
          <w:rFonts w:ascii="方正公文小标宋" w:eastAsia="方正公文小标宋"/>
          <w:b w:val="0"/>
          <w:sz w:val="84"/>
          <w:szCs w:val="84"/>
          <w:lang w:eastAsia="zh-CN"/>
        </w:rPr>
      </w:pPr>
    </w:p>
    <w:p w14:paraId="1D658289">
      <w:pPr>
        <w:pStyle w:val="2"/>
        <w:jc w:val="left"/>
        <w:rPr>
          <w:rFonts w:ascii="方正公文小标宋" w:eastAsia="方正公文小标宋"/>
          <w:b w:val="0"/>
          <w:sz w:val="84"/>
          <w:szCs w:val="84"/>
          <w:lang w:eastAsia="zh-CN"/>
        </w:rPr>
      </w:pPr>
    </w:p>
    <w:p w14:paraId="34F7294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紫云自治县坝羊镇履行职责事项清单</w:t>
      </w:r>
    </w:p>
    <w:p w14:paraId="605E7353">
      <w:pPr>
        <w:rPr>
          <w:rFonts w:ascii="方正公文小标宋" w:eastAsia="方正公文小标宋"/>
          <w:sz w:val="84"/>
          <w:szCs w:val="84"/>
          <w:lang w:eastAsia="zh-CN"/>
        </w:rPr>
      </w:pPr>
    </w:p>
    <w:p w14:paraId="2236E3E3">
      <w:pPr>
        <w:rPr>
          <w:rFonts w:ascii="方正公文小标宋" w:eastAsia="方正公文小标宋"/>
          <w:sz w:val="84"/>
          <w:szCs w:val="84"/>
          <w:lang w:eastAsia="zh-CN"/>
        </w:rPr>
      </w:pPr>
      <w:bookmarkStart w:id="12" w:name="_GoBack"/>
      <w:bookmarkEnd w:id="12"/>
    </w:p>
    <w:p w14:paraId="437CF61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66B37DD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342C8F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r>
            <w:rPr>
              <w:rStyle w:val="11"/>
              <w:rFonts w:hint="eastAsia" w:ascii="宋体" w:hAnsi="宋体" w:eastAsia="宋体" w:cs="宋体"/>
              <w:lang w:val="en-US" w:eastAsia="zh-CN"/>
            </w:rPr>
            <w:t>-</w:t>
          </w:r>
          <w:r>
            <w:rPr>
              <w:rStyle w:val="11"/>
              <w:rFonts w:hint="eastAsia" w:eastAsia="方正公文小标宋" w:cs="Times New Roman"/>
              <w:lang w:val="en-US" w:eastAsia="zh-CN"/>
            </w:rPr>
            <w:t xml:space="preserve">13                                                        </w:t>
          </w:r>
        </w:p>
        <w:p w14:paraId="7493FD8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w:t>
          </w:r>
          <w:r>
            <w:rPr>
              <w:rStyle w:val="11"/>
              <w:rFonts w:hint="eastAsia" w:ascii="宋体" w:hAnsi="宋体" w:eastAsia="宋体" w:cs="宋体"/>
              <w:lang w:val="en-US" w:eastAsia="zh-CN"/>
            </w:rPr>
            <w:t>-</w:t>
          </w:r>
          <w:r>
            <w:rPr>
              <w:rStyle w:val="11"/>
              <w:rFonts w:hint="eastAsia" w:eastAsia="方正公文小标宋" w:cs="Times New Roman"/>
              <w:lang w:val="en-US" w:eastAsia="zh-CN"/>
            </w:rPr>
            <w:t xml:space="preserve">56                                                              </w:t>
          </w:r>
        </w:p>
        <w:p w14:paraId="2680157F">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color w:val="auto"/>
              <w:szCs w:val="32"/>
              <w:u w:val="none"/>
              <w:lang w:val="en-US" w:eastAsia="zh-CN"/>
            </w:rPr>
            <w:t xml:space="preserve">  </w:t>
          </w:r>
          <w:r>
            <w:rPr>
              <w:rStyle w:val="11"/>
              <w:rFonts w:hint="eastAsia" w:eastAsia="方正公文小标宋" w:cs="Times New Roman"/>
              <w:color w:val="auto"/>
              <w:u w:val="none"/>
              <w:lang w:val="en-US" w:eastAsia="zh-CN"/>
            </w:rPr>
            <w:t>..............................................................................................................</w:t>
          </w:r>
          <w:r>
            <w:rPr>
              <w:rFonts w:hint="eastAsia" w:cs="Times New Roman"/>
              <w:color w:val="auto"/>
              <w:szCs w:val="32"/>
              <w:u w:val="none"/>
              <w:lang w:val="en-US" w:eastAsia="zh-CN"/>
            </w:rPr>
            <w:t>57</w:t>
          </w:r>
          <w:r>
            <w:rPr>
              <w:rFonts w:hint="eastAsia" w:ascii="宋体" w:hAnsi="宋体" w:eastAsia="宋体" w:cs="宋体"/>
              <w:color w:val="auto"/>
              <w:szCs w:val="32"/>
              <w:u w:val="none"/>
              <w:lang w:val="en-US" w:eastAsia="zh-CN"/>
            </w:rPr>
            <w:t>-</w:t>
          </w:r>
          <w:r>
            <w:rPr>
              <w:rFonts w:hint="eastAsia" w:cs="Times New Roman"/>
              <w:color w:val="auto"/>
              <w:szCs w:val="32"/>
              <w:u w:val="none"/>
              <w:lang w:val="en-US" w:eastAsia="zh-CN"/>
            </w:rPr>
            <w:t xml:space="preserve">69                                                        </w:t>
          </w:r>
        </w:p>
      </w:sdtContent>
    </w:sdt>
    <w:p w14:paraId="1EDDC8A3">
      <w:pPr>
        <w:pStyle w:val="2"/>
        <w:jc w:val="both"/>
        <w:rPr>
          <w:rFonts w:ascii="Times New Roman" w:hAnsi="Times New Roman" w:eastAsia="方正小标宋_GBK" w:cs="Times New Roman"/>
          <w:color w:val="auto"/>
          <w:spacing w:val="7"/>
          <w:sz w:val="44"/>
          <w:szCs w:val="44"/>
          <w:lang w:eastAsia="zh-CN"/>
        </w:rPr>
      </w:pPr>
    </w:p>
    <w:p w14:paraId="21E56DE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4D7372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C3B16B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0F8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A02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D6409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B0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0C47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A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32A99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F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4DFCC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4A044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31441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5E318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3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5E642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E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D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63036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2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42CAB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A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推进党建引领基层治理，指导村民委员会和村务监督委员会换届选举，村务公开、村务监督工作</w:t>
            </w:r>
          </w:p>
        </w:tc>
      </w:tr>
      <w:tr w14:paraId="79095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D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加强村“两委”等村干部队伍培养、选拔、使用、管理，做好离任村干部的服务保障工作</w:t>
            </w:r>
          </w:p>
        </w:tc>
      </w:tr>
      <w:tr w14:paraId="5AE61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45E70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09D59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2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4ADB3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0E933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4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0DF29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63351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52BBA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1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3F17A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4D782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组织、推动志愿服务工作，做好志愿者队伍建设和管理</w:t>
            </w:r>
          </w:p>
        </w:tc>
      </w:tr>
      <w:tr w14:paraId="476DE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组织召开镇人民代表大会，抓好人大代表换届选举，履行镇人大主席团职责，服务保障人大代表履职</w:t>
            </w:r>
          </w:p>
        </w:tc>
      </w:tr>
      <w:tr w14:paraId="7EE04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A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8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4A183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B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5695F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2AF01D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7D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D428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2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347D6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A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发展茶叶等本地特色产业</w:t>
            </w:r>
          </w:p>
        </w:tc>
      </w:tr>
      <w:tr w14:paraId="6A1DD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9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4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7E9BB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B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0391A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5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787D1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3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42277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12564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0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4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209C9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7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1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184B9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4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4A68E9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659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3824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C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7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22DCE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2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572E2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做好劳动者权益保障，维护劳动者工作环境、福利待遇、职业培训、安全生产等方面的合法权益</w:t>
            </w:r>
          </w:p>
        </w:tc>
      </w:tr>
      <w:tr w14:paraId="4956B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3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266BE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4CE68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0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积极建立适应老年人需求服务点，推动机构养老服务，做好村养老和居家养老工作</w:t>
            </w:r>
          </w:p>
        </w:tc>
      </w:tr>
      <w:tr w14:paraId="068C3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C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3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0D982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1E3B0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567445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033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9567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A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0CCFC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A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11466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0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w:t>
            </w:r>
            <w:r>
              <w:rPr>
                <w:rFonts w:hint="eastAsia" w:ascii="Times New Roman" w:hAnsi="方正公文仿宋" w:eastAsia="方正公文仿宋"/>
                <w:kern w:val="0"/>
                <w:szCs w:val="21"/>
                <w:lang w:eastAsia="zh-CN" w:bidi="ar"/>
              </w:rPr>
              <w:t>新时代“枫桥经验”</w:t>
            </w:r>
            <w:r>
              <w:rPr>
                <w:rFonts w:hint="eastAsia" w:ascii="Times New Roman" w:hAnsi="方正公文仿宋" w:eastAsia="方正公文仿宋"/>
                <w:kern w:val="0"/>
                <w:szCs w:val="21"/>
                <w:lang w:bidi="ar"/>
              </w:rPr>
              <w:t>，成立人民调解机制，做好人民调解工作</w:t>
            </w:r>
          </w:p>
        </w:tc>
      </w:tr>
      <w:tr w14:paraId="50F63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7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6A449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0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1A5C3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0BC347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57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4CCF4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7101DD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6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47FA9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F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5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45047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0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04904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4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0D742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6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592F9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C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3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6C75D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1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指导监督村财务管理，抓好农村集体资金、资产、资源监督管理，发展壮大村级集体经济</w:t>
            </w:r>
          </w:p>
        </w:tc>
      </w:tr>
      <w:tr w14:paraId="189BA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3FE445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DA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356DC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3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7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152C4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4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D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3DD93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D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064BB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4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0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倡导移风易俗，指导村制定村规民约，促进乡风文明</w:t>
            </w:r>
          </w:p>
        </w:tc>
      </w:tr>
      <w:tr w14:paraId="6281F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150FD7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CDC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8397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7BFC14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4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4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61C76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A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47F8F2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F91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A826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517CC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B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2AA6E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F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9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40FB9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22E1F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200ECA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BB1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628D3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1D427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5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A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0403A2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D3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580BA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4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6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6893E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D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F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11311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D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15918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4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0DF1A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E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286F4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6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2C1D0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6B018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7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43610D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82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54677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C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24E89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C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1AFF0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630956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95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4FECC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E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00977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40EEB6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485ED6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BCF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2CED9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2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开展村镇规划和控制性详细规划的编制，做好规划的组织实施工作</w:t>
            </w:r>
          </w:p>
        </w:tc>
      </w:tr>
      <w:tr w14:paraId="415DA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8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7F184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2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126A0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2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D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6CE4C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9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开展传统村落的申报、建设、保护工作</w:t>
            </w:r>
          </w:p>
        </w:tc>
      </w:tr>
      <w:tr w14:paraId="35103B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1E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426F5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3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3547A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4BECD2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F01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1F47A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5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28066C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D2F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4D593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9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7B504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F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764177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7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34F9E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9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562851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E4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6C137E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A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1A46D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0068D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21CF9D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643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10A84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A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05962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4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1AFCB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04EAD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57246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F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393E5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1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9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6FC98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3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开展应急管理、消防安全知识宣传教育、消防安全演练，做好消防设施管理，火灾隐患排查工作，指导、支持和帮助村民委员会开展群众性的消防工作</w:t>
            </w:r>
          </w:p>
        </w:tc>
      </w:tr>
      <w:tr w14:paraId="58A0E1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D1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293C6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5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2FE6E7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FC4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7FDF5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5F9010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898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73B56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F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3226D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5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3F652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539864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F39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080B2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7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0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1E852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1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E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55210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C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357A7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A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1826C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E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E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47035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4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0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做好便民服务中心、便民服务站建设管理，开展“12345”工单的核查办理</w:t>
            </w:r>
          </w:p>
        </w:tc>
      </w:tr>
    </w:tbl>
    <w:p w14:paraId="02B1B81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74D52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0F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93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13E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C5A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45D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6E7E0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815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61452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5181B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C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3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2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3.定期将市场主体的信息推送到乡镇。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1.做好市场主体培育相关政策宣传，引导有创业意愿的人员到市场监督管理等有关部门办理相关经营手续；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394CA5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FC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5F927B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2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78305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9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41247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2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53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054EF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A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1.协助县退役军人事务局为辖区符合条件优抚对象办理城乡居民基本医疗保险费补助和缴费基础资料申报；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11488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376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C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3AAA6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2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277">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2DCCA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A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7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D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481BA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A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B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23FFD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0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1CD">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0F3771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336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4F1E0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F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交通、文化、卫生、新闻出版部门，各自在其职责范围内对学校周边环境进行管理和监督。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9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055C4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F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5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E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615F21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3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1FB8C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D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7365EE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453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49200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F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B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048B4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8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8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5.开展日常监管，指导乡镇开展工作。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1.开展摸底调查，提出高标准农田建设需求，上报县农业农村局；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5AF99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4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14FA9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B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1.开展动物疫病防控工作政策宣传工作；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796BD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B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2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F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39E0D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8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C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216E5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5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6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79FA5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8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5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3.做好农户投保资料收集报保险公司；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35D82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9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3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184F2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D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做好易地搬迁群众安置后续扶持工作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县农业农村局、县生态移民局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A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1.制定移民后期扶持工作方案；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9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1.向群众宣传易地搬迁政策，提高群众对搬迁工作的认识和积极性；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63FE3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4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63798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7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9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 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6CA28B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ED3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10F5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6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7E4FE5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2D4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4911F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F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5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29DDF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D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D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4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15FD3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E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A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6.乡镇开展自查，撰写自查报告，领取相关表格、自查事项报告表填写并上报县民政局；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605EA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B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9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E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7B98BA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066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8DB8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2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D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B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F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2EB5A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3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3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555247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0A3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八、民族宗教（3项）</w:t>
            </w:r>
          </w:p>
        </w:tc>
      </w:tr>
      <w:tr w14:paraId="64947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6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1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119ED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3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40975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F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1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55752F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64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80C2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D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5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7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2.受理临时救助，开展人员身份信息核实、建立救助人员信息档案并上报。</w:t>
            </w:r>
          </w:p>
        </w:tc>
      </w:tr>
      <w:tr w14:paraId="43B4C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48375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B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D88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4053E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8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724BA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9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做好公租房管理工作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422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1.负责公共租赁住房保障申请受理、资格初审、结果告知；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2.做好公共租赁住房分配房源人员名单公示；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3.对辖区内企业及村通过实地走访宣传人才保障住房政策；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4.在保家庭异动审核、保障资格年度复审，辖区内公租房后续管理。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1.组织、督促村开展公租房租赁政策常态化宣传；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2.接收与初审申请材料。</w:t>
            </w:r>
          </w:p>
        </w:tc>
      </w:tr>
      <w:tr w14:paraId="5EA6A3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0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66126F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E15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7A64E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0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6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5EBB5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1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3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58E7A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2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9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25732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0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3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7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213F8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3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B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2.处理本乡镇土地确权过程中的矛盾纠纷，联合村委会、司法所等进行调解，将矛盾化解在基层，维护农村社会稳定；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3.按照上级要求，组织开展本乡镇土地确权具体工作，明确工作步骤和时间节点，确保按时完成任务，配合专业测绘队伍开展外业测绘工作，提供必要的人力、物力支持。</w:t>
            </w:r>
          </w:p>
        </w:tc>
      </w:tr>
      <w:tr w14:paraId="4ACC4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5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6494B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C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2548D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A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508A1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4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3.初步处理：根据调查情况，在规定时间内（一般完成调查后5个工作日内）出具初步处理意见，判断是否属于补偿范围，并将初步处理意见在损害发生地村民委员会进行公示，公示期一般为5个工作日；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577AD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5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05EB9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13E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十一、生态环保（11项）</w:t>
            </w:r>
          </w:p>
        </w:tc>
      </w:tr>
      <w:tr w14:paraId="3AC89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C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381A2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D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3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12821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C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E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14E0D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5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00869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A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9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1.协调处理本镇内的噪声纠纷；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44BD8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4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5A0CA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
县水务局、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37E4B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5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E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08E7FA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8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A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D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343C1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B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6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履行市政设施管理职责，对竣工验收并移交县城市管理局的城区城市道路、广场、桥梁、公共绿化及附属设施（人行道、树木、漏水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1.配合开展道路巡查，发现积水情况及时上报；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3.配合开展排水管网和污水管网巡查，及时发现问题并上报。</w:t>
            </w:r>
          </w:p>
        </w:tc>
      </w:tr>
      <w:tr w14:paraId="74A9A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D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69F5A2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037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2CE91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2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2011D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B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w:t>
            </w:r>
          </w:p>
        </w:tc>
      </w:tr>
      <w:tr w14:paraId="047DC8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E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8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45B40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9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43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1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408C3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7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A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0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3.收集危改改造户信息上报县住建局。</w:t>
            </w:r>
          </w:p>
        </w:tc>
      </w:tr>
      <w:tr w14:paraId="026F4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0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F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5ABCA0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E5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23930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F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7C25F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1.联合上级部门开展非法营运排查；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67CDE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8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4388CF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4EC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67987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7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C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363FC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A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401B0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E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2F02EB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7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0AA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F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636D8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0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4FFFE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F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E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C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369B79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21D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3D956E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2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3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5F97E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C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2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0E251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7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 “两癌” 筛查，为低收入 “两癌” 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E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7822E3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23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5BFCD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0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1.制作消防安全宣传资料，开展消防安全宣传；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2.组织开展灭火救援业务培训工作；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3.对辖区单位开展消防安全随机抽查；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4.组织对火灾多发行业、领域和区域开展消防安全专项检查；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5.对乡镇上报的消防安全隐患进行核实并督促整改，对违法行为依法予以查处。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73E29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5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505F5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C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8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1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341515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DB2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2AC32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D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B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6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2.对乡镇开展“落实食品安全管理责任平台”使用工作流程开展培训，并对乡镇平台填报情况进行验收。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B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3748E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8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7AC7E8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0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F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县市场监管局、县农业农村局、县卫生健康局、县城管局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7B7331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BC4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5C29A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D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B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2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33853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C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2FFE">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9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6F7678D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814A8A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F5E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2A4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B9F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0CA3B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74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26FFA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5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9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4CAC3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9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2450B7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E0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63EF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D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1378D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F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:落实党中央为基层减负有关要求，不再开展此项工作。</w:t>
            </w:r>
          </w:p>
        </w:tc>
      </w:tr>
      <w:tr w14:paraId="3EE78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A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A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523EA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5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县民政局:落实党中央为基层减负有关要求，不再开展此项工作。</w:t>
            </w:r>
          </w:p>
        </w:tc>
      </w:tr>
      <w:tr w14:paraId="53690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F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7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县卫生健康局:1.讲解政策规定；2.审核购买毒性中药用途；3.出具证明材料；4.做好后续监管。</w:t>
            </w:r>
          </w:p>
        </w:tc>
      </w:tr>
      <w:tr w14:paraId="24C9F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E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县民政局:不再开展此项工作。</w:t>
            </w:r>
          </w:p>
        </w:tc>
      </w:tr>
      <w:tr w14:paraId="28A41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61115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C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21F4E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E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A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县教育局:对学校体育场地进行监管，发现场地、器材、设备被侵占或破坏，责令相关责任单位或个人清退或修复。</w:t>
            </w:r>
          </w:p>
        </w:tc>
      </w:tr>
      <w:tr w14:paraId="1C93A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D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2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5A10E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B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D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10D1F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2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4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0C1FA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D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C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3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5E785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9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E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1059B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D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2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:负责完成前期物业服务合同备案。</w:t>
            </w:r>
          </w:p>
        </w:tc>
      </w:tr>
      <w:tr w14:paraId="02641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7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2A7CE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E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:负责受理进入光荣院集中供养的申请。</w:t>
            </w:r>
          </w:p>
        </w:tc>
      </w:tr>
      <w:tr w14:paraId="3D6B9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6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662D5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4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县卫生健康局:1.对超领、冒领计划生育各类扶助资金行为进行核实；2.按程序进行调查、取证,并组织实施追回工作。</w:t>
            </w:r>
          </w:p>
        </w:tc>
      </w:tr>
      <w:tr w14:paraId="19507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7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2.保障农民工工资支付工作的组织协调、管理、指导；3.监督检查农民工工资支付情况，查处拖欠农民工工资有关案件。</w:t>
            </w:r>
          </w:p>
        </w:tc>
      </w:tr>
      <w:tr w14:paraId="45C2D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9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:按规定落实培训帮扶政策实施</w:t>
            </w:r>
          </w:p>
        </w:tc>
      </w:tr>
      <w:tr w14:paraId="1206DA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88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C74A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A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2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2.通过实地走访、基层组织协助等方式核查经济状况；3.依规审核，符合条件的纳入援助，不符合的告知原因。</w:t>
            </w:r>
          </w:p>
        </w:tc>
      </w:tr>
      <w:tr w14:paraId="79AF9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3.法律援助案件结案后，及时审核律师提交的卷宗，合格的发放法律援助案件补贴，不合格的退回整改。</w:t>
            </w:r>
          </w:p>
        </w:tc>
      </w:tr>
      <w:tr w14:paraId="343CE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B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1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0C1D2D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4E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四、乡村振兴（10项）</w:t>
            </w:r>
          </w:p>
        </w:tc>
      </w:tr>
      <w:tr w14:paraId="1FA19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B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1AB56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060FD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3E0B5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E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8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45935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县农业农村局:落实党中央为基层减负有关要求，不再开展此项工作。</w:t>
            </w:r>
          </w:p>
        </w:tc>
      </w:tr>
      <w:tr w14:paraId="52ECA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C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0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:不再开展此项工作。</w:t>
            </w:r>
          </w:p>
        </w:tc>
      </w:tr>
      <w:tr w14:paraId="1802F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2CE45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5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57D4C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0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指导制定农村土地承包方案，并对农村土地承包方案的实施进行监督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县农业农村局:负责指导制定承包方案，并对承包方案的实施进行监督。</w:t>
            </w:r>
          </w:p>
        </w:tc>
      </w:tr>
      <w:tr w14:paraId="7D896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承包期内，因自然灾害严重毁损承包地等特殊情形对个别农户之间承包地需要适当调整的，对调整方案进行审批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县农业农村局:负责承包期内，因自然灾害严重毁损承包地等特殊情形对个别农户之间承包地需要适当调整的，对调整方案进行审批。</w:t>
            </w:r>
          </w:p>
        </w:tc>
      </w:tr>
      <w:tr w14:paraId="16BFFE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544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568E7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5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县民政局:按照省市的安排部署对国家地名信息库数据进行更新维护。</w:t>
            </w:r>
          </w:p>
        </w:tc>
      </w:tr>
      <w:tr w14:paraId="5EE174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B1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六、安全稳定（6项）</w:t>
            </w:r>
          </w:p>
        </w:tc>
      </w:tr>
      <w:tr w14:paraId="7F505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县工业和信息化局、紫云供电局:负责开展监督检查,对在电力设施保护区内修建的危及电力设施安全的建筑物、构筑物或者种植植物、堆放物品的,按规定责令强制拆除、砍伐或者清除。</w:t>
            </w:r>
          </w:p>
        </w:tc>
      </w:tr>
      <w:tr w14:paraId="4DEFA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县公安局:不再开展此项工作。</w:t>
            </w:r>
          </w:p>
        </w:tc>
      </w:tr>
      <w:tr w14:paraId="36DC3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3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2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5FC3A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0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A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县农业农村局、县市场监管局:由农业农村局牵头，有关部门按照各自职责，负责本行政区域的农业机械安全监督管理工作。</w:t>
            </w:r>
          </w:p>
        </w:tc>
      </w:tr>
      <w:tr w14:paraId="788A7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2.按计划依法对加油站等为危化企业进行监督检查，督促其依照法律、法规、规章和国家标准、行业标准的规定进行生产；3.对存在的违法违规行为，依法进行惩处。</w:t>
            </w:r>
          </w:p>
        </w:tc>
      </w:tr>
      <w:tr w14:paraId="0B01E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0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县公安局、县市场监管局、县卫生健康局等部门:各部门按照各自职责做好相关工作。</w:t>
            </w:r>
          </w:p>
        </w:tc>
      </w:tr>
      <w:tr w14:paraId="516AFF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E13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4E2E6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4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、县医保局:1.对欺诈、伪造证明材料或者其他手段骗取养老保险、医疗保险基金的行为进行调查核实；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0CA49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F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5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7F59D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03784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F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37CFF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7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6D183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D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2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16780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E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1CF09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B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7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4B04A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B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8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66FCA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58F393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DF7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11790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2516C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A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4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县自然资源局:负责对违法占用耕地建窑、建坟或者擅自在耕地上建房、挖砂、采石、采矿、取土等，破坏种植条件行为中涉及自然资源主管部门职责的处罚。</w:t>
            </w:r>
          </w:p>
        </w:tc>
      </w:tr>
      <w:tr w14:paraId="4057B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D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县自然资源局:负责对违反规定非法占用基本农田、建窑、建坟、挖砂、采矿、取土、堆放固体废弃物或者从事其他活动破坏基本农田，毁坏种植条件中涉及自然资源主管部门职责的处罚。</w:t>
            </w:r>
          </w:p>
        </w:tc>
      </w:tr>
      <w:tr w14:paraId="3CDB3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6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1ED63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4E81E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C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县自然资源局:负责矿产资源开发及矿山生态修复、对破坏性的开采矿产资源违法行为监管。</w:t>
            </w:r>
          </w:p>
        </w:tc>
      </w:tr>
      <w:tr w14:paraId="46019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D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县自然资源局:负责完成建设项目选址意见书核发。</w:t>
            </w:r>
          </w:p>
        </w:tc>
      </w:tr>
      <w:tr w14:paraId="612C8C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88D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九、生态环保（13项）</w:t>
            </w:r>
          </w:p>
        </w:tc>
      </w:tr>
      <w:tr w14:paraId="64462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2BAB8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2.组织外来物种入侵监管；3.开展防控治理入侵物种；4.推广防控技术；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2AFC1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D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F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2.组织外来入侵物种普查；3.开展普查数据处理、上报、归档。</w:t>
            </w:r>
          </w:p>
        </w:tc>
      </w:tr>
      <w:tr w14:paraId="24CF2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D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野生动植物的资源监测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75E7B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1.在机动车集中停放地、维修地对在用机动车的大气污染物排放状况进行监督抽测；2.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271DC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1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市生态环境局紫云分局：负责环保设施运行监督管理。</w:t>
            </w:r>
          </w:p>
        </w:tc>
      </w:tr>
      <w:tr w14:paraId="0CD6A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C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市生态环境局紫云分局：负责地下水水质监测和污染防治。</w:t>
            </w:r>
          </w:p>
        </w:tc>
      </w:tr>
      <w:tr w14:paraId="77E6B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B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市生态环境局紫云分局：负责危废源头管理和排查整治。</w:t>
            </w:r>
          </w:p>
        </w:tc>
      </w:tr>
      <w:tr w14:paraId="7735B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E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F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77319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5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7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县工业和信息化局等县直有关部门:由县工业和信息化局牵头，会同县直有关部门，按照各职责，开展废弃汽车排查和专项整治工作。</w:t>
            </w:r>
          </w:p>
        </w:tc>
      </w:tr>
      <w:tr w14:paraId="66B7A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1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9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114EE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F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43A81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市生态环境局紫云分局:负责千人以上供水水源抽样送检工作。</w:t>
            </w:r>
          </w:p>
        </w:tc>
      </w:tr>
      <w:tr w14:paraId="3FA7D4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43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53B77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E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4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012FE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6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649FD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7BE99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9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D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32C461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1D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0947D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B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乡镇自用船舶申请</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、登记证书签注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0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县交通运输局:负责乡镇自用船舶申请</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、登记、登记证书签注。</w:t>
            </w:r>
          </w:p>
        </w:tc>
      </w:tr>
      <w:tr w14:paraId="1722C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对乡镇渡口渡船安全、自用船舶适航性的监督检查，责令限期拖离不适航且无修复价值的乡镇自用船舶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县交通运输局:负责对乡镇渡口渡船安全、自用船舶适航性的监督检查，责令限期拖离不适航且无修复价值的乡镇（街道）自用船舶。</w:t>
            </w:r>
          </w:p>
        </w:tc>
      </w:tr>
      <w:tr w14:paraId="02E9F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2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2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县交通运输局:负责完成责成有关部门改建碍航建筑物或者限期补建过船、过木、过鱼建筑物，清除淤积，恢复通航。</w:t>
            </w:r>
          </w:p>
        </w:tc>
      </w:tr>
      <w:tr w14:paraId="15B4A7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DD5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4EA8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4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C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64C3A6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CC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十三、卫生健康（11项）</w:t>
            </w:r>
          </w:p>
        </w:tc>
      </w:tr>
      <w:tr w14:paraId="7A6B7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54E61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1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流动人口的计划生育工作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4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4838D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02EF9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县卫生健康局:负责开展妇幼健康服务项目。</w:t>
            </w:r>
          </w:p>
        </w:tc>
      </w:tr>
      <w:tr w14:paraId="5C776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F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7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县卫生健康局:负责计划生育家庭特别扶助金审核确认。</w:t>
            </w:r>
          </w:p>
        </w:tc>
      </w:tr>
      <w:tr w14:paraId="1C82D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C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41F36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4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县卫生健康局:负责农村部分计划生育家庭奖励扶助金审核确认。</w:t>
            </w:r>
          </w:p>
        </w:tc>
      </w:tr>
      <w:tr w14:paraId="42A48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B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2DC6C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5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县卫生健康局:根据优化生育政策要求，不再开展此项工作。</w:t>
            </w:r>
          </w:p>
        </w:tc>
      </w:tr>
      <w:tr w14:paraId="34E63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6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县卫生健康局:负责组织宣传动员艾滋病扩大筛查。</w:t>
            </w:r>
          </w:p>
        </w:tc>
      </w:tr>
      <w:tr w14:paraId="17CEE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5654FB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482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14:paraId="52EAD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7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5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2.对未经煤矿企业同意，在煤矿企业依法取得土地使用权的有效期间内在该土地上修建建筑物、构筑物的，责令拆除。</w:t>
            </w:r>
          </w:p>
        </w:tc>
      </w:tr>
      <w:tr w14:paraId="182A8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A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县应急局:1.受理申请；2.对经营场所进行审查，对符合条件的，核发《烟花爆竹经营（零售）许可证》，对不符合条件的，说明理由；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0D96B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0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县应急局:1.受理申请；2.对经营场所进行审查，对符合条件的，换发《烟花爆竹经营（零售）许可证》，对不符合条件的，说明理由。</w:t>
            </w:r>
          </w:p>
        </w:tc>
      </w:tr>
      <w:tr w14:paraId="1D03D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1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4972E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F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A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5EB58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8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1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0903F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3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D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786B4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9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19A60C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07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4E063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B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D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05316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36945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4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县市场监管局:1.开展特种设备事故调查处理，协调特种设备行业技术专家对事故现场开展技术指导，防止次生灾害的发生；2.对事故负有责任的单位和个人，严格依法处理。</w:t>
            </w:r>
          </w:p>
        </w:tc>
      </w:tr>
    </w:tbl>
    <w:p w14:paraId="5BE4861C">
      <w:pPr>
        <w:pStyle w:val="3"/>
        <w:spacing w:before="0" w:after="0" w:line="240" w:lineRule="auto"/>
        <w:jc w:val="center"/>
        <w:rPr>
          <w:rFonts w:ascii="Times New Roman" w:hAnsi="Times New Roman" w:eastAsia="方正小标宋_GBK" w:cs="Times New Roman"/>
          <w:color w:val="auto"/>
          <w:spacing w:val="7"/>
          <w:lang w:eastAsia="zh-CN"/>
        </w:rPr>
      </w:pPr>
    </w:p>
    <w:p w14:paraId="562BC6E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A14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FD623D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D623D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811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1234"/>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3D008D"/>
    <w:rsid w:val="45631DE6"/>
    <w:rsid w:val="77E635C6"/>
    <w:rsid w:val="78B15C4C"/>
    <w:rsid w:val="7DA62CDF"/>
    <w:rsid w:val="7DE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82</Words>
  <Characters>446</Characters>
  <Lines>1</Lines>
  <Paragraphs>1</Paragraphs>
  <TotalTime>1</TotalTime>
  <ScaleCrop>false</ScaleCrop>
  <LinksUpToDate>false</LinksUpToDate>
  <CharactersWithSpaces>624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2025-06-28T03:15:41Z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DA37CE8E50874A2FADF505FF8A2CF5CE_12</vt:lpwstr>
  </property>
</Properties>
</file>